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Дзержинский районный комитет </w:t>
      </w:r>
    </w:p>
    <w:p w:rsid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Белорусского профсоюза </w:t>
      </w:r>
    </w:p>
    <w:p w:rsidR="00D06B9E" w:rsidRPr="00D06B9E" w:rsidRDefault="00D06B9E" w:rsidP="00D06B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работников образования и науки</w:t>
      </w:r>
    </w:p>
    <w:p w:rsid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B9E" w:rsidRP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</w:t>
      </w:r>
    </w:p>
    <w:p w:rsidR="00D06B9E" w:rsidRP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ЛЕВКО Александр Николаевич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5"/>
        <w:gridCol w:w="1410"/>
        <w:gridCol w:w="4436"/>
      </w:tblGrid>
      <w:tr w:rsidR="00D06B9E" w:rsidRPr="00D06B9E" w:rsidTr="00D06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</w:tr>
      <w:tr w:rsidR="00D06B9E" w:rsidRPr="00D06B9E" w:rsidTr="00D06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08.00–13.00</w:t>
            </w:r>
          </w:p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14.00–17.00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13.00–14.00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08.00–13.00</w:t>
            </w:r>
          </w:p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14.00–17.00</w:t>
            </w:r>
          </w:p>
        </w:tc>
      </w:tr>
    </w:tbl>
    <w:p w:rsidR="00D06B9E" w:rsidRPr="00D06B9E" w:rsidRDefault="00D06B9E" w:rsidP="00D0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6B9E" w:rsidRP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ГЛАВНЫЙ БУХГАЛТЕР</w:t>
      </w:r>
    </w:p>
    <w:p w:rsidR="00D06B9E" w:rsidRP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КАЛЕЧИЦ Ольга Александровна</w:t>
      </w:r>
    </w:p>
    <w:p w:rsidR="00D06B9E" w:rsidRPr="00D06B9E" w:rsidRDefault="00D06B9E" w:rsidP="00D06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т.р</w:t>
      </w:r>
      <w:proofErr w:type="spellEnd"/>
      <w:r w:rsidRPr="00D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(801716) 4-83-78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5"/>
        <w:gridCol w:w="1410"/>
        <w:gridCol w:w="4436"/>
      </w:tblGrid>
      <w:tr w:rsidR="00D06B9E" w:rsidRPr="00D06B9E" w:rsidTr="00D06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</w:tr>
      <w:tr w:rsidR="00D06B9E" w:rsidRPr="00D06B9E" w:rsidTr="00D06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13.00–13.30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9E" w:rsidRPr="00D06B9E" w:rsidRDefault="00D06B9E" w:rsidP="00D06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B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09.00 – 13.00</w:t>
            </w:r>
          </w:p>
        </w:tc>
      </w:tr>
    </w:tbl>
    <w:p w:rsidR="00D06B9E" w:rsidRDefault="00D06B9E" w:rsidP="00D06B9E">
      <w:pPr>
        <w:shd w:val="clear" w:color="auto" w:fill="FFFFFF"/>
        <w:spacing w:after="0" w:line="240" w:lineRule="auto"/>
        <w:textAlignment w:val="baseline"/>
        <w:rPr>
          <w:rFonts w:ascii="FranklinGothicMediCondC" w:eastAsia="Times New Roman" w:hAnsi="FranklinGothicMediCondC" w:cs="Times New Roman"/>
          <w:b/>
          <w:color w:val="000000"/>
          <w:sz w:val="24"/>
          <w:szCs w:val="24"/>
          <w:lang w:eastAsia="ru-RU"/>
        </w:rPr>
      </w:pPr>
    </w:p>
    <w:p w:rsidR="00D06B9E" w:rsidRPr="00D06B9E" w:rsidRDefault="00D06B9E" w:rsidP="00D0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3886"/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8081"/>
      </w:tblGrid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E06EF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4BACC6" w:themeColor="accent5"/>
                <w:sz w:val="18"/>
                <w:szCs w:val="18"/>
                <w:lang w:eastAsia="ru-RU"/>
              </w:rPr>
            </w:pPr>
            <w:r w:rsidRPr="00BE06E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АПРАНИЧ Татьяна Валентиновна</w:t>
            </w:r>
            <w:r w:rsidRPr="00BE06E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br/>
            </w:r>
            <w:r w:rsidRPr="00BE06EF">
              <w:rPr>
                <w:rFonts w:ascii="Arial" w:hAnsi="Arial" w:cs="Arial"/>
                <w:color w:val="4BACC6" w:themeColor="accent5"/>
                <w:shd w:val="clear" w:color="auto" w:fill="FFFFFF"/>
              </w:rPr>
              <w:t>Председатель Минской областной организации Белорусского профессионального союза работников образования и науки</w:t>
            </w:r>
            <w:r w:rsidRPr="00BE06EF">
              <w:rPr>
                <w:rFonts w:ascii="Arial" w:hAnsi="Arial" w:cs="Arial"/>
                <w:color w:val="4BACC6" w:themeColor="accent5"/>
              </w:rPr>
              <w:br/>
            </w:r>
            <w:r w:rsidRPr="00BE06EF">
              <w:rPr>
                <w:rFonts w:ascii="Arial" w:hAnsi="Arial" w:cs="Arial"/>
                <w:shd w:val="clear" w:color="auto" w:fill="FFFFFF"/>
              </w:rPr>
              <w:t>тел. +375 17 320-51-94</w:t>
            </w:r>
            <w:r w:rsidRPr="00BE06EF">
              <w:rPr>
                <w:rFonts w:ascii="Arial" w:hAnsi="Arial" w:cs="Arial"/>
              </w:rPr>
              <w:br/>
            </w:r>
            <w:hyperlink r:id="rId5" w:history="1">
              <w:r w:rsidRPr="00BE06EF">
                <w:rPr>
                  <w:rFonts w:ascii="Arial" w:hAnsi="Arial" w:cs="Arial"/>
                  <w:color w:val="4BACC6" w:themeColor="accent5"/>
                  <w:shd w:val="clear" w:color="auto" w:fill="FFFFFF"/>
                </w:rPr>
                <w:t>minsk-obkom@mail.ru</w:t>
              </w:r>
            </w:hyperlink>
            <w:r w:rsidRPr="00BE06EF">
              <w:rPr>
                <w:rFonts w:ascii="Arial" w:hAnsi="Arial" w:cs="Arial"/>
                <w:color w:val="4BACC6" w:themeColor="accent5"/>
                <w:shd w:val="clear" w:color="auto" w:fill="FFFFFF"/>
              </w:rPr>
              <w:t> </w:t>
            </w:r>
            <w:r w:rsidRPr="00BE06EF">
              <w:rPr>
                <w:rFonts w:ascii="Verdana" w:eastAsia="Times New Roman" w:hAnsi="Verdana" w:cs="Times New Roman"/>
                <w:color w:val="4BACC6" w:themeColor="accent5"/>
                <w:sz w:val="18"/>
                <w:szCs w:val="18"/>
                <w:lang w:eastAsia="ru-RU"/>
              </w:rPr>
              <w:t> </w:t>
            </w:r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52929F1" wp14:editId="773AED1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142875</wp:posOffset>
                  </wp:positionV>
                  <wp:extent cx="762000" cy="91440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b/>
                <w:bCs/>
                <w:color w:val="008080"/>
                <w:lang w:eastAsia="ru-RU"/>
              </w:rPr>
              <w:t>ЖДАНКО Ольга Борисовна</w:t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244061" w:themeColor="accent1" w:themeShade="8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bCs/>
                <w:color w:val="244061" w:themeColor="accent1" w:themeShade="80"/>
                <w:lang w:eastAsia="ru-RU"/>
              </w:rPr>
              <w:t>Заместитель председателя</w:t>
            </w:r>
            <w:r w:rsidRPr="00F32BED">
              <w:rPr>
                <w:rFonts w:ascii="Verdana" w:eastAsia="Times New Roman" w:hAnsi="Verdana" w:cs="Times New Roman"/>
                <w:color w:val="244061" w:themeColor="accent1" w:themeShade="80"/>
                <w:lang w:eastAsia="ru-RU"/>
              </w:rPr>
              <w:t xml:space="preserve">, </w:t>
            </w:r>
          </w:p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244061" w:themeColor="accent1" w:themeShade="8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color w:val="244061" w:themeColor="accent1" w:themeShade="80"/>
                <w:lang w:eastAsia="ru-RU"/>
              </w:rPr>
              <w:t>заведующий отделом организационной работы</w:t>
            </w:r>
          </w:p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lang w:eastAsia="ru-RU"/>
              </w:rPr>
              <w:t xml:space="preserve"> тел. +375 17 364-26-16 </w:t>
            </w:r>
          </w:p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hyperlink r:id="rId7" w:history="1">
              <w:r w:rsidRPr="00F32BED">
                <w:rPr>
                  <w:rStyle w:val="a4"/>
                  <w:rFonts w:ascii="Verdana" w:hAnsi="Verdana"/>
                </w:rPr>
                <w:t>minsk-obkom@mail.ru</w:t>
              </w:r>
            </w:hyperlink>
          </w:p>
        </w:tc>
      </w:tr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ru-RU"/>
              </w:rPr>
              <w:t xml:space="preserve"> </w:t>
            </w:r>
          </w:p>
          <w:p w:rsidR="00D06B9E" w:rsidRPr="00B71CA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8F07D83" wp14:editId="3D0C05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36955"/>
                  <wp:effectExtent l="0" t="0" r="0" b="0"/>
                  <wp:wrapSquare wrapText="bothSides"/>
                  <wp:docPr id="3" name="Рисунок 3" descr="http://minsk-region.estu.by/sm_full.aspx?guid=8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sk-region.estu.by/sm_full.aspx?guid=8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97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8080"/>
                <w:lang w:eastAsia="ru-RU"/>
              </w:rPr>
              <w:t>РЫЖЕНКОВА Тамара Викторовна</w:t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</w:r>
            <w:hyperlink r:id="rId9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Заведующий отделом социально-экономической работы</w:t>
              </w:r>
            </w:hyperlink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тел. +375 17 364-26-16 </w:t>
            </w: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0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ekonobkom@mail.ru</w:t>
              </w:r>
            </w:hyperlink>
          </w:p>
        </w:tc>
      </w:tr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eastAsia="ru-RU"/>
              </w:rPr>
              <w:br/>
            </w:r>
            <w:r w:rsidRPr="00B71CA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261B40F9" wp14:editId="7E9852B1">
                  <wp:simplePos x="0" y="0"/>
                  <wp:positionH relativeFrom="column">
                    <wp:posOffset>0</wp:posOffset>
                  </wp:positionH>
                  <wp:positionV relativeFrom="line">
                    <wp:posOffset>201295</wp:posOffset>
                  </wp:positionV>
                  <wp:extent cx="762000" cy="941070"/>
                  <wp:effectExtent l="0" t="0" r="0" b="0"/>
                  <wp:wrapSquare wrapText="bothSides"/>
                  <wp:docPr id="4" name="Рисунок 4" descr="http://minsk-region.estu.by/sm_full.aspx?guid=21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nsk-region.estu.by/sm_full.aspx?guid=2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CAD">
              <w:rPr>
                <w:rFonts w:ascii="Verdana" w:eastAsia="Times New Roman" w:hAnsi="Verdana" w:cs="Times New Roman"/>
                <w:b/>
                <w:bCs/>
                <w:color w:val="008080"/>
                <w:sz w:val="27"/>
                <w:szCs w:val="27"/>
                <w:lang w:eastAsia="ru-RU"/>
              </w:rPr>
              <w:br/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8080"/>
                <w:lang w:eastAsia="ru-RU"/>
              </w:rPr>
              <w:t>ЛАТЫШ Клавдия Дмитриевна</w:t>
            </w: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2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Главный бухгалтер</w:t>
              </w:r>
            </w:hyperlink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тел. +375 17 347-01-00</w:t>
            </w: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3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finobkom@mail.ru</w:t>
              </w:r>
            </w:hyperlink>
          </w:p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Pr="00B71CA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2140C43" wp14:editId="66274679">
                  <wp:simplePos x="0" y="0"/>
                  <wp:positionH relativeFrom="column">
                    <wp:posOffset>0</wp:posOffset>
                  </wp:positionH>
                  <wp:positionV relativeFrom="line">
                    <wp:posOffset>5715</wp:posOffset>
                  </wp:positionV>
                  <wp:extent cx="761365" cy="941070"/>
                  <wp:effectExtent l="0" t="0" r="635" b="0"/>
                  <wp:wrapSquare wrapText="bothSides"/>
                  <wp:docPr id="5" name="Рисунок 5" descr="http://minsk-region.estu.by/sm_full.aspx?guid=8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nsk-region.estu.by/sm_full.aspx?guid=8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8080"/>
                <w:lang w:eastAsia="ru-RU"/>
              </w:rPr>
              <w:t>ВИШНЕВСКИЙ Валерий Яковлевич</w:t>
            </w: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5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Главный правовой инспектор труда</w:t>
              </w:r>
            </w:hyperlink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тел. +375 17 310-59-71</w:t>
            </w:r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6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pravoobkom@mail.ru</w:t>
              </w:r>
            </w:hyperlink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B9E" w:rsidRPr="00B71CAD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F32BE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32BED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6E1B60B8" wp14:editId="2B5A5860">
                  <wp:simplePos x="0" y="0"/>
                  <wp:positionH relativeFrom="column">
                    <wp:posOffset>66</wp:posOffset>
                  </wp:positionH>
                  <wp:positionV relativeFrom="line">
                    <wp:posOffset>0</wp:posOffset>
                  </wp:positionV>
                  <wp:extent cx="798871" cy="887105"/>
                  <wp:effectExtent l="0" t="0" r="1270" b="8255"/>
                  <wp:wrapSquare wrapText="bothSides"/>
                  <wp:docPr id="6" name="Рисунок 6" descr="http://minsk-region.estu.by/sm_full.aspx?guid=10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nsk-region.estu.by/sm_full.aspx?guid=10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71" cy="88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8080"/>
                <w:lang w:eastAsia="ru-RU"/>
              </w:rPr>
              <w:t>ДАШКЕВИЧ Ирина Леонидовна</w:t>
            </w:r>
            <w:r w:rsidRPr="00F32BED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</w:r>
            <w:hyperlink r:id="rId18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Главный технический инспектор труда</w:t>
              </w:r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br/>
              </w:r>
            </w:hyperlink>
            <w:r w:rsidRPr="00F32BED">
              <w:rPr>
                <w:rFonts w:ascii="Verdana" w:eastAsia="Times New Roman" w:hAnsi="Verdana" w:cs="Times New Roman"/>
                <w:color w:val="000000"/>
                <w:lang w:eastAsia="ru-RU"/>
              </w:rPr>
              <w:t>тел. +375 17 310-59-71</w:t>
            </w:r>
            <w:r w:rsidRPr="00B71C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ot</w:t>
              </w:r>
              <w:r w:rsidRPr="00F32BED">
                <w:rPr>
                  <w:rFonts w:ascii="Verdana" w:eastAsia="Times New Roman" w:hAnsi="Verdana" w:cs="Times New Roman"/>
                  <w:color w:val="2F7A97"/>
                  <w:lang w:val="en-US" w:eastAsia="ru-RU"/>
                </w:rPr>
                <w:t>-</w:t>
              </w:r>
              <w:r w:rsidRPr="00F32BED">
                <w:rPr>
                  <w:rFonts w:ascii="Verdana" w:eastAsia="Times New Roman" w:hAnsi="Verdana" w:cs="Times New Roman"/>
                  <w:color w:val="2F7A97"/>
                  <w:lang w:eastAsia="ru-RU"/>
                </w:rPr>
                <w:t>obkom@mail.ru</w:t>
              </w:r>
            </w:hyperlink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6B9E" w:rsidRPr="00B71CAD" w:rsidRDefault="00D06B9E" w:rsidP="006F6FC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B9E" w:rsidRPr="00D461D6" w:rsidTr="00D06B9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Pr="00B71CAD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B9E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D06B9E" w:rsidRPr="00F32BED" w:rsidRDefault="00D06B9E" w:rsidP="006F6FCC">
            <w:pPr>
              <w:spacing w:after="0" w:line="240" w:lineRule="auto"/>
            </w:pPr>
            <w:r w:rsidRPr="00F32BED">
              <w:rPr>
                <w:rFonts w:ascii="Verdana" w:hAnsi="Verdana"/>
                <w:b/>
                <w:bCs/>
                <w:color w:val="008080"/>
                <w:shd w:val="clear" w:color="auto" w:fill="FFFFFF"/>
              </w:rPr>
              <w:t>ПРИСМАКОВА Анна Николаевна</w:t>
            </w:r>
            <w:r w:rsidRPr="00F32BED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br/>
            </w:r>
            <w:r w:rsidRPr="00F32BED">
              <w:rPr>
                <w:rFonts w:ascii="Verdana" w:hAnsi="Verdana"/>
                <w:color w:val="000000"/>
                <w:shd w:val="clear" w:color="auto" w:fill="FFFFFF"/>
              </w:rPr>
              <w:t>Главный специалист</w:t>
            </w:r>
            <w:r w:rsidRPr="00F32BED">
              <w:rPr>
                <w:rFonts w:ascii="Verdana" w:hAnsi="Verdana"/>
                <w:color w:val="000000"/>
              </w:rPr>
              <w:br/>
            </w:r>
            <w:r w:rsidRPr="00F32BED">
              <w:rPr>
                <w:rFonts w:ascii="Verdana" w:hAnsi="Verdana"/>
                <w:color w:val="000000"/>
                <w:shd w:val="clear" w:color="auto" w:fill="FFFFFF"/>
              </w:rPr>
              <w:t>тел. +375 17 258-24-04</w:t>
            </w:r>
            <w:r w:rsidRPr="00F32BED">
              <w:rPr>
                <w:rFonts w:ascii="Verdana" w:hAnsi="Verdana"/>
                <w:color w:val="000000"/>
              </w:rPr>
              <w:br/>
            </w:r>
            <w:hyperlink r:id="rId20" w:history="1">
              <w:r w:rsidRPr="00F32BED">
                <w:rPr>
                  <w:rFonts w:ascii="Verdana" w:hAnsi="Verdana"/>
                  <w:color w:val="2F7A97"/>
                  <w:shd w:val="clear" w:color="auto" w:fill="FFFFFF"/>
                </w:rPr>
                <w:t>minsk-obkom@mail.ru</w:t>
              </w:r>
            </w:hyperlink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06B9E" w:rsidRPr="00D461D6" w:rsidRDefault="00D06B9E" w:rsidP="006F6F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D06B9E" w:rsidRPr="00D06B9E" w:rsidRDefault="00D06B9E" w:rsidP="00D0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Минский областной комитет</w:t>
      </w:r>
    </w:p>
    <w:p w:rsidR="00D06B9E" w:rsidRPr="00D06B9E" w:rsidRDefault="00D06B9E" w:rsidP="00D0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Белорусского профсоюза</w:t>
      </w:r>
    </w:p>
    <w:p w:rsidR="00D06B9E" w:rsidRPr="00D06B9E" w:rsidRDefault="00D06B9E" w:rsidP="00D0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работников образования и науки</w:t>
      </w:r>
    </w:p>
    <w:p w:rsidR="00D06B9E" w:rsidRPr="00D06B9E" w:rsidRDefault="00D06B9E" w:rsidP="00D06B9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06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220030, пл. Свободы, 23, г. Минск, т/факс: 8017 258-24-04</w:t>
      </w:r>
    </w:p>
    <w:p w:rsidR="00045E75" w:rsidRPr="00D06B9E" w:rsidRDefault="00D06B9E" w:rsidP="00D06B9E">
      <w:pPr>
        <w:rPr>
          <w:rFonts w:ascii="Times New Roman" w:hAnsi="Times New Roman" w:cs="Times New Roman"/>
          <w:sz w:val="30"/>
          <w:szCs w:val="30"/>
        </w:rPr>
      </w:pPr>
      <w:r w:rsidRPr="00D06B9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minsk-obkom@mail.ru</w:t>
      </w:r>
    </w:p>
    <w:sectPr w:rsidR="00045E75" w:rsidRPr="00D06B9E" w:rsidSect="00D06B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Cond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64"/>
    <w:rsid w:val="00045E75"/>
    <w:rsid w:val="00173664"/>
    <w:rsid w:val="00D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inobkom@mail.ru" TargetMode="External"/><Relationship Id="rId18" Type="http://schemas.openxmlformats.org/officeDocument/2006/relationships/hyperlink" Target="http://minsk-region.estu.by/main.aspx?guid=14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nsk-obkom@mail.ru" TargetMode="External"/><Relationship Id="rId12" Type="http://schemas.openxmlformats.org/officeDocument/2006/relationships/hyperlink" Target="http://minsk-region.estu.by/main.aspx?guid=1381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mailto:pravoobkom@mail.ru" TargetMode="External"/><Relationship Id="rId20" Type="http://schemas.openxmlformats.org/officeDocument/2006/relationships/hyperlink" Target="mailto:orgobkom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mailto:minsk-obkom@mail.ru" TargetMode="External"/><Relationship Id="rId15" Type="http://schemas.openxmlformats.org/officeDocument/2006/relationships/hyperlink" Target="http://minsk-region.estu.by/main.aspx?guid=1351" TargetMode="External"/><Relationship Id="rId10" Type="http://schemas.openxmlformats.org/officeDocument/2006/relationships/hyperlink" Target="mailto:ekonobkom@mail.ru" TargetMode="External"/><Relationship Id="rId19" Type="http://schemas.openxmlformats.org/officeDocument/2006/relationships/hyperlink" Target="mailto:otobk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k-region.estu.by/main.aspx?guid=1341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2020-10-08T05:49:00Z</dcterms:created>
  <dcterms:modified xsi:type="dcterms:W3CDTF">2020-10-08T05:54:00Z</dcterms:modified>
</cp:coreProperties>
</file>